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науке и философии при капитализме</w:t>
      </w:r>
    </w:p>
    <w:p>
      <w:pPr/>
      <w:r>
        <w:t>2019-07-19</w:t>
      </w:r>
    </w:p>
    <w:p>
      <w:pPr/>
    </w:p>
    <w:p>
      <w:r>
        <w:t>“Нечего говорить о буржуазной науке и философии, по-казенному преподаваемых казенными профессорами для оглупления подрастающей молодежи из имущих классов и для «натаскивания» ее на врагов внешних и внутренних. Эта наука и слышать не хочет о марксизме, объявляя его опровергнутым и уничтоженным; и молодые ученые, делающие себе карьеру на опровержении социализма, и ветхие старцы, хранящие завет всевозможных обветшалых «систем», с одинаковым усердием нападают на Маркса.”</w:t>
      </w:r>
    </w:p>
    <w:p>
      <w:r>
        <w:rPr>
          <w:b/>
        </w:rPr>
        <w:t>В.И.Ленин, ПСС, т.17, с.17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